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新闻上传流程: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邮箱账号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instrText xml:space="preserve"> HYPERLINK "mailto:wzsyxh@wzma.org.cn" </w:instrTex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wzsyxh@wzma.org.cn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560" w:firstLineChars="2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为更好报道分会的各项活动，特制订以下流程：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新闻必须坚持正确的政治导向，确保真实性、准确性、时效性。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稿件要注明所在分会、撰稿、摄影等人员姓名，并有主委的审核签字。经分会主委同意后,秘书直接发到学会邮箱。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稿件要求：标题简洁、客观，字数不要太多，确保在首页一行内显示；一般不采用副标题；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文字严谨、简练、准确，通俗易懂，一般不超过2000字。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图片要求：一般稿件最好能配发2-3张相关图片，图片要清晰，图像分辨率高。图片以jpg格式单独发送，不要粘贴在Word文档中。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7E7470"/>
    <w:multiLevelType w:val="singleLevel"/>
    <w:tmpl w:val="BC7E74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94354"/>
    <w:rsid w:val="02CF1C57"/>
    <w:rsid w:val="0A1E4E03"/>
    <w:rsid w:val="0BCB3591"/>
    <w:rsid w:val="0C5A4795"/>
    <w:rsid w:val="0CBA304D"/>
    <w:rsid w:val="13534EE1"/>
    <w:rsid w:val="33DF1A56"/>
    <w:rsid w:val="3B117EE8"/>
    <w:rsid w:val="4E894354"/>
    <w:rsid w:val="63471CF2"/>
    <w:rsid w:val="671D2976"/>
    <w:rsid w:val="7B07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2021-12-09T12:45:00Z</dcterms:created>
  <dc:creator>琴心剑胆</dc:creator>
  <cp:lastModifiedBy>琴心剑胆</cp:lastModifiedBy>
  <cp:lastPrinted>2021-12-21T01:33:15Z</cp:lastPrinted>
  <dcterms:modified xsi:type="dcterms:W3CDTF">2021-12-21T01:44:51Z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64E94071EBF6405CBB0E5D70DD9A1D88</vt:lpwstr>
  </property>
</Properties>
</file>